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FC3DD2" w:rsidRPr="00913C03" w:rsidTr="003337C9">
        <w:tc>
          <w:tcPr>
            <w:tcW w:w="4219" w:type="dxa"/>
          </w:tcPr>
          <w:p w:rsidR="00FC3DD2" w:rsidRPr="00624767" w:rsidRDefault="00FC3DD2" w:rsidP="003337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  <w:r w:rsidRPr="00624767">
              <w:rPr>
                <w:rFonts w:ascii="Times New Roman" w:hAnsi="Times New Roman"/>
                <w:color w:val="000000" w:themeColor="text1"/>
              </w:rPr>
              <w:t>BỘ GIÁO DỤC VÀ ĐÀO TẠO</w:t>
            </w:r>
          </w:p>
          <w:p w:rsidR="00FC3DD2" w:rsidRPr="00624767" w:rsidRDefault="00FC3DD2" w:rsidP="003337C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4767">
              <w:rPr>
                <w:rFonts w:ascii="Times New Roman" w:hAnsi="Times New Roman"/>
                <w:b/>
                <w:color w:val="000000" w:themeColor="text1"/>
              </w:rPr>
              <w:t>VIỆN ĐẠI HỌC MỞ HÀ NỘI</w:t>
            </w:r>
          </w:p>
        </w:tc>
        <w:tc>
          <w:tcPr>
            <w:tcW w:w="5670" w:type="dxa"/>
          </w:tcPr>
          <w:p w:rsidR="00FC3DD2" w:rsidRPr="00624767" w:rsidRDefault="00FC3DD2" w:rsidP="003337C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4767">
              <w:rPr>
                <w:rFonts w:ascii="Times New Roman" w:hAnsi="Times New Roman"/>
                <w:b/>
                <w:color w:val="000000" w:themeColor="text1"/>
              </w:rPr>
              <w:t>CỘNG HÒA XÃ HỘI CHỦ NGHĨA VIỆT NAM</w:t>
            </w:r>
          </w:p>
          <w:p w:rsidR="00FC3DD2" w:rsidRPr="00624767" w:rsidRDefault="00FC3DD2" w:rsidP="003337C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4767">
              <w:rPr>
                <w:rFonts w:ascii="Times New Roman" w:hAnsi="Times New Roman"/>
                <w:b/>
                <w:color w:val="000000" w:themeColor="text1"/>
              </w:rPr>
              <w:t>Độc</w:t>
            </w:r>
            <w:r w:rsidR="00AB22D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4767">
              <w:rPr>
                <w:rFonts w:ascii="Times New Roman" w:hAnsi="Times New Roman"/>
                <w:b/>
                <w:color w:val="000000" w:themeColor="text1"/>
              </w:rPr>
              <w:t>lập – Tự do – Hạnh</w:t>
            </w:r>
            <w:r w:rsidR="00AB22D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4767">
              <w:rPr>
                <w:rFonts w:ascii="Times New Roman" w:hAnsi="Times New Roman"/>
                <w:b/>
                <w:color w:val="000000" w:themeColor="text1"/>
              </w:rPr>
              <w:t>phúc</w:t>
            </w:r>
          </w:p>
        </w:tc>
      </w:tr>
      <w:tr w:rsidR="00FC3DD2" w:rsidRPr="00913C03" w:rsidTr="003337C9">
        <w:tc>
          <w:tcPr>
            <w:tcW w:w="4219" w:type="dxa"/>
          </w:tcPr>
          <w:p w:rsidR="00FC3DD2" w:rsidRPr="00624767" w:rsidRDefault="009F13D0" w:rsidP="003337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47624</wp:posOffset>
                      </wp:positionV>
                      <wp:extent cx="1638300" cy="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8.6pt;margin-top:3.75pt;width:129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"/>
                  </w:pict>
                </mc:Fallback>
              </mc:AlternateContent>
            </w:r>
          </w:p>
          <w:p w:rsidR="00FC3DD2" w:rsidRPr="007A6C54" w:rsidRDefault="00FC3DD2" w:rsidP="0021005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4767">
              <w:rPr>
                <w:rFonts w:ascii="Times New Roman" w:hAnsi="Times New Roman"/>
                <w:color w:val="000000" w:themeColor="text1"/>
              </w:rPr>
              <w:t xml:space="preserve">Số: </w:t>
            </w:r>
            <w:r w:rsidR="0021005B">
              <w:rPr>
                <w:rFonts w:ascii="Times New Roman" w:hAnsi="Times New Roman"/>
                <w:color w:val="000000" w:themeColor="text1"/>
              </w:rPr>
              <w:t>53</w:t>
            </w:r>
            <w:r w:rsidR="000E677C" w:rsidRPr="00624767">
              <w:rPr>
                <w:rFonts w:ascii="Times New Roman" w:hAnsi="Times New Roman"/>
                <w:color w:val="000000" w:themeColor="text1"/>
              </w:rPr>
              <w:t>/</w:t>
            </w:r>
            <w:r w:rsidRPr="00624767">
              <w:rPr>
                <w:rFonts w:ascii="Times New Roman" w:hAnsi="Times New Roman"/>
                <w:color w:val="000000" w:themeColor="text1"/>
              </w:rPr>
              <w:t>KH-</w:t>
            </w:r>
            <w:r w:rsidR="00436DA4">
              <w:rPr>
                <w:rFonts w:ascii="Times New Roman" w:hAnsi="Times New Roman"/>
                <w:color w:val="000000" w:themeColor="text1"/>
              </w:rPr>
              <w:t>HTQT</w:t>
            </w:r>
          </w:p>
        </w:tc>
        <w:tc>
          <w:tcPr>
            <w:tcW w:w="5670" w:type="dxa"/>
          </w:tcPr>
          <w:p w:rsidR="00FC3DD2" w:rsidRPr="00624767" w:rsidRDefault="009F13D0" w:rsidP="003337C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47625</wp:posOffset>
                      </wp:positionV>
                      <wp:extent cx="2019300" cy="635"/>
                      <wp:effectExtent l="0" t="0" r="19050" b="374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9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8.65pt;margin-top:3.75pt;width:159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"/>
                  </w:pict>
                </mc:Fallback>
              </mc:AlternateContent>
            </w:r>
          </w:p>
          <w:p w:rsidR="00FC3DD2" w:rsidRPr="007A6C54" w:rsidRDefault="00FC3DD2" w:rsidP="0021005B">
            <w:pPr>
              <w:jc w:val="right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624767">
              <w:rPr>
                <w:rFonts w:ascii="Times New Roman" w:hAnsi="Times New Roman"/>
                <w:i/>
                <w:color w:val="000000" w:themeColor="text1"/>
              </w:rPr>
              <w:t>Hà</w:t>
            </w:r>
            <w:r w:rsidR="001E057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4767">
              <w:rPr>
                <w:rFonts w:ascii="Times New Roman" w:hAnsi="Times New Roman"/>
                <w:i/>
                <w:color w:val="000000" w:themeColor="text1"/>
              </w:rPr>
              <w:t>Nội, ngày</w:t>
            </w:r>
            <w:r w:rsidR="00AD341F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0E677C">
              <w:rPr>
                <w:rFonts w:ascii="Times New Roman" w:hAnsi="Times New Roman"/>
                <w:i/>
                <w:color w:val="000000" w:themeColor="text1"/>
              </w:rPr>
              <w:t>1</w:t>
            </w:r>
            <w:r w:rsidR="0021005B">
              <w:rPr>
                <w:rFonts w:ascii="Times New Roman" w:hAnsi="Times New Roman"/>
                <w:i/>
                <w:color w:val="000000" w:themeColor="text1"/>
              </w:rPr>
              <w:t>7</w:t>
            </w:r>
            <w:r w:rsidR="00AD341F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4767">
              <w:rPr>
                <w:rFonts w:ascii="Times New Roman" w:hAnsi="Times New Roman"/>
                <w:i/>
                <w:color w:val="000000" w:themeColor="text1"/>
              </w:rPr>
              <w:t>tháng</w:t>
            </w:r>
            <w:r w:rsidR="00AD341F">
              <w:rPr>
                <w:rFonts w:ascii="Times New Roman" w:hAnsi="Times New Roman"/>
                <w:i/>
                <w:color w:val="000000" w:themeColor="text1"/>
              </w:rPr>
              <w:t xml:space="preserve"> 4 </w:t>
            </w:r>
            <w:r w:rsidRPr="00624767">
              <w:rPr>
                <w:rFonts w:ascii="Times New Roman" w:hAnsi="Times New Roman"/>
                <w:i/>
                <w:color w:val="000000" w:themeColor="text1"/>
              </w:rPr>
              <w:t>năm 2017</w:t>
            </w:r>
          </w:p>
        </w:tc>
      </w:tr>
    </w:tbl>
    <w:p w:rsidR="00FC3DD2" w:rsidRPr="00624767" w:rsidRDefault="00FC3DD2" w:rsidP="00FC3DD2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6"/>
          <w:szCs w:val="26"/>
        </w:rPr>
      </w:pPr>
    </w:p>
    <w:p w:rsidR="00630103" w:rsidRDefault="00630103" w:rsidP="00C34248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</w:pPr>
    </w:p>
    <w:p w:rsidR="00FC3DD2" w:rsidRPr="007A6C54" w:rsidRDefault="00FC3DD2" w:rsidP="00630103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</w:pPr>
      <w:r w:rsidRPr="00624767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>KẾ HOẠCH</w:t>
      </w:r>
      <w:r w:rsidR="00AD341F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 xml:space="preserve"> </w:t>
      </w:r>
      <w:r w:rsidR="001D53A9" w:rsidRPr="00624767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>RÀ SOÁT</w:t>
      </w:r>
      <w:r w:rsidR="001A64E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>, ĐÁNH GIÁ</w:t>
      </w:r>
      <w:r w:rsidR="00B24F97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 xml:space="preserve"> CÁC HOẠT ĐỘNG HỢP TÁC QUỐC TẾ GIAI ĐOẠN 2011-2016 VÀ</w:t>
      </w:r>
      <w:r w:rsidR="001A64E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 xml:space="preserve"> LẬP KẾ HOẠCH</w:t>
      </w:r>
      <w:r w:rsidR="001D53A9" w:rsidRPr="00624767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 xml:space="preserve"> </w:t>
      </w:r>
      <w:r w:rsidR="00AD341F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>HỢP TÁC QUỐC TẾ</w:t>
      </w:r>
      <w:r w:rsidR="001A64E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 xml:space="preserve"> NĂM HỌC 2017-2018 VÀ NĂM 2018</w:t>
      </w:r>
    </w:p>
    <w:p w:rsidR="00FC3DD2" w:rsidRPr="00913C03" w:rsidRDefault="00FC3DD2" w:rsidP="006301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6"/>
          <w:szCs w:val="26"/>
        </w:rPr>
      </w:pPr>
    </w:p>
    <w:p w:rsidR="00FC3DD2" w:rsidRPr="00913C03" w:rsidRDefault="00FC3DD2" w:rsidP="001E057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913C0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Mục</w:t>
      </w:r>
      <w:r w:rsidR="001E057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913C0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tiêu</w:t>
      </w:r>
    </w:p>
    <w:p w:rsidR="00C34248" w:rsidRDefault="001A64EC" w:rsidP="001E057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C34248" w:rsidRPr="0091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Rà</w:t>
      </w:r>
      <w:r w:rsidR="00AB2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34248" w:rsidRPr="0091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soát, đánh</w:t>
      </w:r>
      <w:r w:rsidR="00AB2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34248" w:rsidRPr="0091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giá</w:t>
      </w:r>
      <w:r w:rsidR="00AB2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hoạt động hợp tác quốc tế</w:t>
      </w:r>
      <w:r w:rsidR="006A06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(HTQT)</w:t>
      </w:r>
      <w:r w:rsidR="00C34248" w:rsidRPr="00913C03"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  <w:t xml:space="preserve"> từ năm 20</w:t>
      </w:r>
      <w:r w:rsidR="007A6C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DE2C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AB2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34248" w:rsidRPr="00913C03"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  <w:t xml:space="preserve">đến nay làm </w:t>
      </w:r>
      <w:r w:rsidR="00C34248" w:rsidRPr="0091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căn</w:t>
      </w:r>
      <w:r w:rsidR="00AB2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34248" w:rsidRPr="0091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cứ</w:t>
      </w:r>
      <w:r w:rsidR="00AB2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34248" w:rsidRPr="0091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để</w:t>
      </w:r>
      <w:r w:rsidR="00AB2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34248" w:rsidRPr="0091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phát</w:t>
      </w:r>
      <w:r w:rsidR="00AB2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34248" w:rsidRPr="0091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triển</w:t>
      </w:r>
      <w:r w:rsidR="00AB2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34248" w:rsidRPr="0091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mở</w:t>
      </w:r>
      <w:r w:rsidR="00AB2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34248" w:rsidRPr="0091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rộng</w:t>
      </w:r>
      <w:r w:rsidR="00AB2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và nâng cao công tác hợp tác quốc tế </w:t>
      </w:r>
      <w:r w:rsidR="00C34248" w:rsidRPr="0091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trong</w:t>
      </w:r>
      <w:r w:rsidR="00AB2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34248" w:rsidRPr="0091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thời</w:t>
      </w:r>
      <w:r w:rsidR="00AB2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34248" w:rsidRPr="0091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gian</w:t>
      </w:r>
      <w:r w:rsidR="00AB2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34248" w:rsidRPr="0091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tới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1A64EC" w:rsidRPr="001A64EC" w:rsidRDefault="001A64EC" w:rsidP="001E057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Lập kế hoạch hoạt động hợp tác quốc tế năm học 2017-2018 và năm 2018.</w:t>
      </w:r>
    </w:p>
    <w:p w:rsidR="00FC3DD2" w:rsidRPr="00913C03" w:rsidRDefault="00FC3DD2" w:rsidP="001E057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913C0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Nội dung</w:t>
      </w:r>
      <w:r w:rsidR="00AB22D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1F389D" w:rsidRPr="00913C0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công</w:t>
      </w:r>
      <w:r w:rsidR="00AB22D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1F389D" w:rsidRPr="00913C0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việc</w:t>
      </w:r>
    </w:p>
    <w:p w:rsidR="005210DE" w:rsidRPr="00913C03" w:rsidRDefault="00630103" w:rsidP="001E0572">
      <w:pPr>
        <w:pStyle w:val="ListParagraph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>Rà</w:t>
      </w:r>
      <w:r w:rsidR="00AB22D9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>soát</w:t>
      </w:r>
      <w:r w:rsidR="006A0676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 xml:space="preserve"> các hoạt động hợp tác quốc tế từ năm 201</w:t>
      </w:r>
      <w:r w:rsidR="00DE2CB7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>1</w:t>
      </w:r>
      <w:r w:rsidR="006A0676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 xml:space="preserve"> đến </w:t>
      </w:r>
      <w:r w:rsidR="005975E2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>năm 2016</w:t>
      </w:r>
      <w:r w:rsidR="005210DE" w:rsidRPr="00913C03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;</w:t>
      </w:r>
    </w:p>
    <w:p w:rsidR="005210DE" w:rsidRPr="00913C03" w:rsidRDefault="006A0676" w:rsidP="001E0572">
      <w:pPr>
        <w:pStyle w:val="ListParagraph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</w:pPr>
      <w:r w:rsidRPr="006A0676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Đánh giá hoạt động hợp tác quốc tế giai đoạn 201</w:t>
      </w:r>
      <w:r w:rsidR="00DE2CB7" w:rsidRPr="00DE2CB7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1</w:t>
      </w:r>
      <w:r w:rsidRPr="006A0676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-2016 của Viện</w:t>
      </w:r>
      <w:r w:rsidR="005210DE" w:rsidRPr="00913C03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;</w:t>
      </w:r>
    </w:p>
    <w:p w:rsidR="005210DE" w:rsidRPr="00913C03" w:rsidRDefault="006A0676" w:rsidP="001E0572">
      <w:pPr>
        <w:pStyle w:val="ListParagraph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</w:pPr>
      <w:r w:rsidRPr="006A0676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 xml:space="preserve">Xây dựng kế hoạch </w:t>
      </w:r>
      <w:r w:rsidR="000D6E64" w:rsidRPr="000D6E64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hoạt động hợp tác quốc tế năm học 2017-2018</w:t>
      </w:r>
      <w:r w:rsidR="001A64EC" w:rsidRPr="001A64EC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 xml:space="preserve"> và năm 2018</w:t>
      </w:r>
      <w:r w:rsidR="005210DE" w:rsidRPr="00913C03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;</w:t>
      </w:r>
    </w:p>
    <w:p w:rsidR="000E677C" w:rsidRPr="001A64EC" w:rsidRDefault="00913C03" w:rsidP="001E057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1A64E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Tiến</w:t>
      </w:r>
      <w:r w:rsidR="00756D67" w:rsidRPr="001A64E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1A64E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độ</w:t>
      </w:r>
      <w:r w:rsidR="00756D67" w:rsidRPr="001A64E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1A64E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thực</w:t>
      </w:r>
      <w:r w:rsidR="00756D67" w:rsidRPr="001A64E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1A64E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hiện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019"/>
        <w:gridCol w:w="1484"/>
        <w:gridCol w:w="1984"/>
        <w:gridCol w:w="3119"/>
      </w:tblGrid>
      <w:tr w:rsidR="00D04501" w:rsidRPr="00913C03" w:rsidTr="00633B95">
        <w:tc>
          <w:tcPr>
            <w:tcW w:w="459" w:type="dxa"/>
            <w:vAlign w:val="center"/>
          </w:tcPr>
          <w:p w:rsidR="00D04501" w:rsidRPr="00913C03" w:rsidRDefault="00D04501" w:rsidP="001E0572">
            <w:pPr>
              <w:tabs>
                <w:tab w:val="left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b/>
                <w:sz w:val="26"/>
                <w:szCs w:val="26"/>
              </w:rPr>
            </w:pPr>
            <w:r w:rsidRPr="00913C03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019" w:type="dxa"/>
            <w:vAlign w:val="center"/>
          </w:tcPr>
          <w:p w:rsidR="00D04501" w:rsidRPr="00913C03" w:rsidRDefault="00D04501" w:rsidP="001E05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3C03">
              <w:rPr>
                <w:rFonts w:ascii="Times New Roman" w:hAnsi="Times New Roman"/>
                <w:b/>
                <w:sz w:val="26"/>
                <w:szCs w:val="26"/>
              </w:rPr>
              <w:t>Các</w:t>
            </w:r>
            <w:r w:rsidR="00F464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13C03">
              <w:rPr>
                <w:rFonts w:ascii="Times New Roman" w:hAnsi="Times New Roman"/>
                <w:b/>
                <w:sz w:val="26"/>
                <w:szCs w:val="26"/>
              </w:rPr>
              <w:t>hoạt</w:t>
            </w:r>
            <w:r w:rsidR="00F464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13C03">
              <w:rPr>
                <w:rFonts w:ascii="Times New Roman" w:hAnsi="Times New Roman"/>
                <w:b/>
                <w:sz w:val="26"/>
                <w:szCs w:val="26"/>
              </w:rPr>
              <w:t>động</w:t>
            </w:r>
          </w:p>
        </w:tc>
        <w:tc>
          <w:tcPr>
            <w:tcW w:w="1484" w:type="dxa"/>
            <w:vAlign w:val="center"/>
          </w:tcPr>
          <w:p w:rsidR="00D04501" w:rsidRPr="00913C03" w:rsidRDefault="00D04501" w:rsidP="001E05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3C03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r w:rsidR="00F464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13C03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r w:rsidR="00F464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13C03">
              <w:rPr>
                <w:rFonts w:ascii="Times New Roman" w:hAnsi="Times New Roman"/>
                <w:b/>
                <w:sz w:val="26"/>
                <w:szCs w:val="26"/>
              </w:rPr>
              <w:t>thực</w:t>
            </w:r>
            <w:r w:rsidR="00F464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13C03">
              <w:rPr>
                <w:rFonts w:ascii="Times New Roman" w:hAnsi="Times New Roman"/>
                <w:b/>
                <w:sz w:val="26"/>
                <w:szCs w:val="26"/>
              </w:rPr>
              <w:t>hiện</w:t>
            </w:r>
          </w:p>
        </w:tc>
        <w:tc>
          <w:tcPr>
            <w:tcW w:w="1984" w:type="dxa"/>
            <w:vAlign w:val="center"/>
          </w:tcPr>
          <w:p w:rsidR="00D04501" w:rsidRPr="00913C03" w:rsidRDefault="00D04501" w:rsidP="001E05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3C03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r w:rsidR="00F464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13C03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r w:rsidR="00F464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13C03">
              <w:rPr>
                <w:rFonts w:ascii="Times New Roman" w:hAnsi="Times New Roman"/>
                <w:b/>
                <w:sz w:val="26"/>
                <w:szCs w:val="26"/>
              </w:rPr>
              <w:t>phụ</w:t>
            </w:r>
            <w:r w:rsidR="00F464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13C03"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</w:p>
        </w:tc>
        <w:tc>
          <w:tcPr>
            <w:tcW w:w="3119" w:type="dxa"/>
          </w:tcPr>
          <w:p w:rsidR="00D04501" w:rsidRDefault="00D04501" w:rsidP="001E05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r w:rsidR="00F464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kiến</w:t>
            </w:r>
          </w:p>
          <w:p w:rsidR="00D04501" w:rsidRPr="00913C03" w:rsidRDefault="00D04501" w:rsidP="001E05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r w:rsidR="00F464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quả</w:t>
            </w:r>
          </w:p>
        </w:tc>
      </w:tr>
      <w:tr w:rsidR="00D04501" w:rsidRPr="00913C03" w:rsidTr="00633B95">
        <w:tc>
          <w:tcPr>
            <w:tcW w:w="459" w:type="dxa"/>
            <w:vAlign w:val="center"/>
          </w:tcPr>
          <w:p w:rsidR="00D04501" w:rsidRPr="00913C03" w:rsidRDefault="00D04501" w:rsidP="001E0572">
            <w:pPr>
              <w:tabs>
                <w:tab w:val="left" w:pos="36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19" w:type="dxa"/>
            <w:vAlign w:val="center"/>
          </w:tcPr>
          <w:p w:rsidR="00D04501" w:rsidRPr="00913C03" w:rsidRDefault="00D04501" w:rsidP="001A64EC">
            <w:pPr>
              <w:tabs>
                <w:tab w:val="left" w:pos="-78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13C0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Xây dựng kế hoạch </w:t>
            </w:r>
          </w:p>
        </w:tc>
        <w:tc>
          <w:tcPr>
            <w:tcW w:w="1484" w:type="dxa"/>
            <w:vAlign w:val="center"/>
          </w:tcPr>
          <w:p w:rsidR="00D04501" w:rsidRPr="00913C03" w:rsidRDefault="00F46467" w:rsidP="001E0572">
            <w:pPr>
              <w:tabs>
                <w:tab w:val="left" w:pos="-78"/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17/4</w:t>
            </w:r>
            <w:r w:rsidR="00D04501" w:rsidRPr="00913C03">
              <w:rPr>
                <w:rFonts w:ascii="Times New Roman" w:hAnsi="Times New Roman"/>
                <w:sz w:val="26"/>
                <w:szCs w:val="26"/>
                <w:lang w:val="vi-VN"/>
              </w:rPr>
              <w:t>/2017</w:t>
            </w:r>
          </w:p>
        </w:tc>
        <w:tc>
          <w:tcPr>
            <w:tcW w:w="1984" w:type="dxa"/>
            <w:vAlign w:val="center"/>
          </w:tcPr>
          <w:p w:rsidR="00D04501" w:rsidRPr="00913C03" w:rsidRDefault="00D04501" w:rsidP="001E0572">
            <w:pPr>
              <w:pStyle w:val="ListParagraph"/>
              <w:spacing w:after="0" w:line="36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913C03">
              <w:rPr>
                <w:rFonts w:ascii="Times New Roman" w:hAnsi="Times New Roman"/>
                <w:sz w:val="26"/>
                <w:szCs w:val="26"/>
              </w:rPr>
              <w:t>Phòng NCKH&amp;HTQT</w:t>
            </w:r>
          </w:p>
        </w:tc>
        <w:tc>
          <w:tcPr>
            <w:tcW w:w="3119" w:type="dxa"/>
          </w:tcPr>
          <w:p w:rsidR="00D04501" w:rsidRPr="00913C03" w:rsidRDefault="00D04501" w:rsidP="00633B9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r w:rsidR="00F464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hoạch</w:t>
            </w:r>
            <w:r w:rsidR="00F464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r w:rsidR="00F464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phê</w:t>
            </w:r>
            <w:r w:rsidR="00F464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duyệt</w:t>
            </w:r>
          </w:p>
        </w:tc>
      </w:tr>
      <w:tr w:rsidR="00D04501" w:rsidRPr="00913C03" w:rsidTr="00633B95">
        <w:tc>
          <w:tcPr>
            <w:tcW w:w="459" w:type="dxa"/>
            <w:vAlign w:val="center"/>
          </w:tcPr>
          <w:p w:rsidR="00D04501" w:rsidRPr="00913C03" w:rsidRDefault="00D04501" w:rsidP="001E0572">
            <w:pPr>
              <w:tabs>
                <w:tab w:val="left" w:pos="36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19" w:type="dxa"/>
            <w:vAlign w:val="center"/>
          </w:tcPr>
          <w:p w:rsidR="00D04501" w:rsidRPr="00B34DBD" w:rsidRDefault="00D04501" w:rsidP="00C859B1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>Rà</w:t>
            </w:r>
            <w:r w:rsidR="00F464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>soát</w:t>
            </w:r>
            <w:r w:rsidR="000D6E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 xml:space="preserve">, đánh </w:t>
            </w:r>
            <w:r w:rsidR="001A64E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>giá</w:t>
            </w:r>
            <w:r w:rsidR="00F464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 xml:space="preserve"> các hoạt động hợp tác quốc tế từ năm 201</w:t>
            </w:r>
            <w:r w:rsidR="00DE2CB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 xml:space="preserve">1 </w:t>
            </w:r>
            <w:r w:rsidR="00F464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 xml:space="preserve">đến </w:t>
            </w:r>
            <w:r w:rsidR="00C859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>năm 2016</w:t>
            </w:r>
          </w:p>
        </w:tc>
        <w:tc>
          <w:tcPr>
            <w:tcW w:w="1484" w:type="dxa"/>
            <w:vAlign w:val="center"/>
          </w:tcPr>
          <w:p w:rsidR="00D04501" w:rsidRPr="002B16EC" w:rsidRDefault="00F46467" w:rsidP="001A64EC">
            <w:pPr>
              <w:tabs>
                <w:tab w:val="left" w:pos="-78"/>
                <w:tab w:val="left" w:pos="0"/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21005B">
              <w:rPr>
                <w:rFonts w:ascii="Times New Roman" w:hAnsi="Times New Roman"/>
                <w:sz w:val="26"/>
                <w:szCs w:val="26"/>
              </w:rPr>
              <w:t>/4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A64EC">
              <w:rPr>
                <w:rFonts w:ascii="Times New Roman" w:hAnsi="Times New Roman"/>
                <w:sz w:val="26"/>
                <w:szCs w:val="26"/>
              </w:rPr>
              <w:t>05/5/2017</w:t>
            </w:r>
          </w:p>
        </w:tc>
        <w:tc>
          <w:tcPr>
            <w:tcW w:w="1984" w:type="dxa"/>
            <w:vAlign w:val="center"/>
          </w:tcPr>
          <w:p w:rsidR="00D04501" w:rsidRPr="00913C03" w:rsidRDefault="00F46467" w:rsidP="001E0572">
            <w:pPr>
              <w:pStyle w:val="ListParagraph"/>
              <w:spacing w:after="0" w:line="36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 đơn vị chuyên môn</w:t>
            </w:r>
          </w:p>
        </w:tc>
        <w:tc>
          <w:tcPr>
            <w:tcW w:w="3119" w:type="dxa"/>
          </w:tcPr>
          <w:p w:rsidR="000D6E64" w:rsidRDefault="00023055" w:rsidP="001E05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 liệu rà soát các hoạt động hợp tác quốc tế</w:t>
            </w:r>
            <w:r w:rsidR="005975E2">
              <w:rPr>
                <w:rFonts w:ascii="Times New Roman" w:hAnsi="Times New Roman"/>
                <w:sz w:val="26"/>
                <w:szCs w:val="26"/>
              </w:rPr>
              <w:t xml:space="preserve"> từ năm 2011-2016</w:t>
            </w:r>
            <w:r w:rsidR="00C859B1">
              <w:rPr>
                <w:rFonts w:ascii="Times New Roman" w:hAnsi="Times New Roman"/>
                <w:sz w:val="26"/>
                <w:szCs w:val="26"/>
              </w:rPr>
              <w:t xml:space="preserve"> tại mẫu 1</w:t>
            </w:r>
            <w:r w:rsidR="005975E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975E2" w:rsidRDefault="00C859B1" w:rsidP="001E05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5975E2">
              <w:rPr>
                <w:rFonts w:ascii="Times New Roman" w:hAnsi="Times New Roman"/>
                <w:sz w:val="26"/>
                <w:szCs w:val="26"/>
              </w:rPr>
              <w:t>Kết quả đón tiếp đoàn vào;</w:t>
            </w:r>
          </w:p>
          <w:p w:rsidR="005975E2" w:rsidRDefault="00C859B1" w:rsidP="001E05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5975E2">
              <w:rPr>
                <w:rFonts w:ascii="Times New Roman" w:hAnsi="Times New Roman"/>
                <w:sz w:val="26"/>
                <w:szCs w:val="26"/>
              </w:rPr>
              <w:t xml:space="preserve"> Kết quả tổ chức đoàn ra;</w:t>
            </w:r>
          </w:p>
          <w:p w:rsidR="005975E2" w:rsidRDefault="00C859B1" w:rsidP="001E05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5975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Các chương trình liên kết đào tạo;</w:t>
            </w:r>
          </w:p>
          <w:p w:rsidR="00C859B1" w:rsidRDefault="00C859B1" w:rsidP="001E05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 xml:space="preserve">4. Số liệu giảng viên, chuyên gia, tình nguyện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lastRenderedPageBreak/>
              <w:t>viên nước ngoài;</w:t>
            </w:r>
          </w:p>
          <w:p w:rsidR="00D04501" w:rsidRPr="00C859B1" w:rsidRDefault="00C859B1" w:rsidP="001E05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>5. Chương trình trao đổi sinh viên ngắn hạn</w:t>
            </w:r>
          </w:p>
        </w:tc>
      </w:tr>
      <w:tr w:rsidR="001A64EC" w:rsidRPr="00913C03" w:rsidTr="00633B95">
        <w:tc>
          <w:tcPr>
            <w:tcW w:w="459" w:type="dxa"/>
            <w:vAlign w:val="center"/>
          </w:tcPr>
          <w:p w:rsidR="001A64EC" w:rsidRDefault="00023055" w:rsidP="001E0572">
            <w:pPr>
              <w:tabs>
                <w:tab w:val="left" w:pos="36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019" w:type="dxa"/>
            <w:vAlign w:val="center"/>
          </w:tcPr>
          <w:p w:rsidR="001A64EC" w:rsidRDefault="00023055" w:rsidP="001E057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>Đ</w:t>
            </w:r>
            <w:r w:rsidR="001A64E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>ề xuất hoạt động HTQT năm học 2017-2018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 xml:space="preserve"> và năm 2018</w:t>
            </w:r>
          </w:p>
        </w:tc>
        <w:tc>
          <w:tcPr>
            <w:tcW w:w="1484" w:type="dxa"/>
            <w:vAlign w:val="center"/>
          </w:tcPr>
          <w:p w:rsidR="001A64EC" w:rsidRDefault="00023055" w:rsidP="001E0572">
            <w:pPr>
              <w:tabs>
                <w:tab w:val="left" w:pos="-78"/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18/4-05/5/2017</w:t>
            </w:r>
          </w:p>
        </w:tc>
        <w:tc>
          <w:tcPr>
            <w:tcW w:w="1984" w:type="dxa"/>
            <w:vAlign w:val="center"/>
          </w:tcPr>
          <w:p w:rsidR="001A64EC" w:rsidRDefault="00023055" w:rsidP="001E0572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 đơn vị chuyên môn</w:t>
            </w:r>
          </w:p>
        </w:tc>
        <w:tc>
          <w:tcPr>
            <w:tcW w:w="3119" w:type="dxa"/>
          </w:tcPr>
          <w:p w:rsidR="001A64EC" w:rsidRDefault="00AD4B20" w:rsidP="001E05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 liệu</w:t>
            </w:r>
            <w:r w:rsidR="00023055">
              <w:rPr>
                <w:rFonts w:ascii="Times New Roman" w:hAnsi="Times New Roman"/>
                <w:sz w:val="26"/>
                <w:szCs w:val="26"/>
              </w:rPr>
              <w:t xml:space="preserve"> đề xuất </w:t>
            </w:r>
            <w:r>
              <w:rPr>
                <w:rFonts w:ascii="Times New Roman" w:hAnsi="Times New Roman"/>
                <w:sz w:val="26"/>
                <w:szCs w:val="26"/>
              </w:rPr>
              <w:t>tại</w:t>
            </w:r>
            <w:r w:rsidR="00C859B1">
              <w:rPr>
                <w:rFonts w:ascii="Times New Roman" w:hAnsi="Times New Roman"/>
                <w:sz w:val="26"/>
                <w:szCs w:val="26"/>
              </w:rPr>
              <w:t xml:space="preserve"> mẫu 2</w:t>
            </w:r>
            <w:r w:rsidR="0002305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23055" w:rsidRDefault="00C859B1" w:rsidP="001E05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023055">
              <w:rPr>
                <w:rFonts w:ascii="Times New Roman" w:hAnsi="Times New Roman"/>
                <w:sz w:val="26"/>
                <w:szCs w:val="26"/>
              </w:rPr>
              <w:t xml:space="preserve"> Đón tiếp các đoàn đến làm việc;</w:t>
            </w:r>
          </w:p>
          <w:p w:rsidR="00023055" w:rsidRDefault="00C859B1" w:rsidP="001E05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023055">
              <w:rPr>
                <w:rFonts w:ascii="Times New Roman" w:hAnsi="Times New Roman"/>
                <w:sz w:val="26"/>
                <w:szCs w:val="26"/>
              </w:rPr>
              <w:t xml:space="preserve"> Tổ chức các đoàn đi công tác nước ngoài;</w:t>
            </w:r>
          </w:p>
          <w:p w:rsidR="00023055" w:rsidRDefault="00C859B1" w:rsidP="001E05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023055">
              <w:rPr>
                <w:rFonts w:ascii="Times New Roman" w:hAnsi="Times New Roman"/>
                <w:sz w:val="26"/>
                <w:szCs w:val="26"/>
              </w:rPr>
              <w:t xml:space="preserve"> Mở mới, gia hạn các chương trình liên kết đào tạo;</w:t>
            </w:r>
          </w:p>
          <w:p w:rsidR="00023055" w:rsidRDefault="00C859B1" w:rsidP="001E05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023055">
              <w:rPr>
                <w:rFonts w:ascii="Times New Roman" w:hAnsi="Times New Roman"/>
                <w:sz w:val="26"/>
                <w:szCs w:val="26"/>
              </w:rPr>
              <w:t xml:space="preserve"> Trao đổi cán bộ, giảng viên, sinh viên;</w:t>
            </w:r>
          </w:p>
          <w:p w:rsidR="00023055" w:rsidRDefault="00C859B1" w:rsidP="001E05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="00023055">
              <w:rPr>
                <w:rFonts w:ascii="Times New Roman" w:hAnsi="Times New Roman"/>
                <w:sz w:val="26"/>
                <w:szCs w:val="26"/>
              </w:rPr>
              <w:t xml:space="preserve"> Hợp tác quốc tế trong nghiên cứu khoa học;</w:t>
            </w:r>
          </w:p>
          <w:p w:rsidR="00023055" w:rsidRDefault="00C859B1" w:rsidP="001E05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  <w:r w:rsidR="00023055">
              <w:rPr>
                <w:rFonts w:ascii="Times New Roman" w:hAnsi="Times New Roman"/>
                <w:sz w:val="26"/>
                <w:szCs w:val="26"/>
              </w:rPr>
              <w:t xml:space="preserve"> Tổ chức hội thảo khoa học quốc tế cấp đơn vị;</w:t>
            </w:r>
          </w:p>
          <w:p w:rsidR="00023055" w:rsidRDefault="00C859B1" w:rsidP="001E05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  <w:r w:rsidR="00023055">
              <w:rPr>
                <w:rFonts w:ascii="Times New Roman" w:hAnsi="Times New Roman"/>
                <w:sz w:val="26"/>
                <w:szCs w:val="26"/>
              </w:rPr>
              <w:t xml:space="preserve"> Tiếp nhận chuyên gia, giảng viên nước ngoài;</w:t>
            </w:r>
          </w:p>
        </w:tc>
      </w:tr>
      <w:tr w:rsidR="00023055" w:rsidRPr="00913C03" w:rsidTr="00633B95">
        <w:tc>
          <w:tcPr>
            <w:tcW w:w="459" w:type="dxa"/>
            <w:vAlign w:val="center"/>
          </w:tcPr>
          <w:p w:rsidR="00023055" w:rsidRDefault="00FF1086" w:rsidP="001E0572">
            <w:pPr>
              <w:tabs>
                <w:tab w:val="left" w:pos="36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19" w:type="dxa"/>
            <w:vAlign w:val="center"/>
          </w:tcPr>
          <w:p w:rsidR="00023055" w:rsidRDefault="00023055" w:rsidP="00DE2CB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>Tổng hợp số liệu, đánh giá tình hình hoạt động hợp tác quốc tế của Viện giai đoạn 201</w:t>
            </w:r>
            <w:r w:rsidR="00DE2CB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>-2016</w:t>
            </w:r>
          </w:p>
        </w:tc>
        <w:tc>
          <w:tcPr>
            <w:tcW w:w="1484" w:type="dxa"/>
            <w:vAlign w:val="center"/>
          </w:tcPr>
          <w:p w:rsidR="00023055" w:rsidRDefault="00023055" w:rsidP="001E0572">
            <w:pPr>
              <w:tabs>
                <w:tab w:val="left" w:pos="-78"/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05/5-12/5/2017</w:t>
            </w:r>
          </w:p>
        </w:tc>
        <w:tc>
          <w:tcPr>
            <w:tcW w:w="1984" w:type="dxa"/>
            <w:vAlign w:val="center"/>
          </w:tcPr>
          <w:p w:rsidR="00023055" w:rsidRDefault="00023055" w:rsidP="001E0572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 NCKH&amp;HTQT</w:t>
            </w:r>
          </w:p>
        </w:tc>
        <w:tc>
          <w:tcPr>
            <w:tcW w:w="3119" w:type="dxa"/>
          </w:tcPr>
          <w:p w:rsidR="00023055" w:rsidRDefault="00C859B1" w:rsidP="00DE2CB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Báo cáo</w:t>
            </w:r>
            <w:r w:rsidR="00023055">
              <w:rPr>
                <w:rFonts w:ascii="Times New Roman" w:hAnsi="Times New Roman"/>
                <w:sz w:val="26"/>
                <w:szCs w:val="26"/>
              </w:rPr>
              <w:t xml:space="preserve"> đánh giá tình hình hoạt động HTQT của Viện giai đoạn 201</w:t>
            </w:r>
            <w:r w:rsidR="00DE2CB7">
              <w:rPr>
                <w:rFonts w:ascii="Times New Roman" w:hAnsi="Times New Roman"/>
                <w:sz w:val="26"/>
                <w:szCs w:val="26"/>
              </w:rPr>
              <w:t>1</w:t>
            </w:r>
            <w:r w:rsidR="00023055">
              <w:rPr>
                <w:rFonts w:ascii="Times New Roman" w:hAnsi="Times New Roman"/>
                <w:sz w:val="26"/>
                <w:szCs w:val="26"/>
              </w:rPr>
              <w:t>-2016</w:t>
            </w:r>
          </w:p>
        </w:tc>
      </w:tr>
      <w:tr w:rsidR="00D04501" w:rsidRPr="00913C03" w:rsidTr="00633B95">
        <w:tc>
          <w:tcPr>
            <w:tcW w:w="459" w:type="dxa"/>
            <w:vAlign w:val="center"/>
          </w:tcPr>
          <w:p w:rsidR="00D04501" w:rsidRPr="00913C03" w:rsidRDefault="00FF1086" w:rsidP="001E0572">
            <w:pPr>
              <w:tabs>
                <w:tab w:val="left" w:pos="36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19" w:type="dxa"/>
            <w:vAlign w:val="center"/>
          </w:tcPr>
          <w:p w:rsidR="00D04501" w:rsidRPr="001E0572" w:rsidRDefault="001E0572" w:rsidP="00FF108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>Tổng hợp và x</w:t>
            </w:r>
            <w:r w:rsidR="000D6E64" w:rsidRPr="001E057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vi-VN"/>
              </w:rPr>
              <w:t xml:space="preserve">ây dựng kế hoạch </w:t>
            </w:r>
            <w:r w:rsidRPr="001E0572">
              <w:rPr>
                <w:rFonts w:ascii="Times New Roman" w:hAnsi="Times New Roman"/>
                <w:color w:val="000000"/>
                <w:sz w:val="26"/>
                <w:szCs w:val="26"/>
              </w:rPr>
              <w:t>hoạt động hợp tác quốc tế năm học 2017-2018</w:t>
            </w:r>
            <w:r w:rsidR="004C303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và năm 2018</w:t>
            </w:r>
          </w:p>
        </w:tc>
        <w:tc>
          <w:tcPr>
            <w:tcW w:w="1484" w:type="dxa"/>
            <w:vAlign w:val="center"/>
          </w:tcPr>
          <w:p w:rsidR="003337C9" w:rsidRDefault="00FF1086" w:rsidP="004027E7">
            <w:pPr>
              <w:tabs>
                <w:tab w:val="left" w:pos="-78"/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12/5-1</w:t>
            </w:r>
            <w:r w:rsidR="004027E7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/5/2017</w:t>
            </w:r>
          </w:p>
        </w:tc>
        <w:tc>
          <w:tcPr>
            <w:tcW w:w="1984" w:type="dxa"/>
            <w:vAlign w:val="center"/>
          </w:tcPr>
          <w:p w:rsidR="00D04501" w:rsidRPr="000D6E64" w:rsidRDefault="000D6E64" w:rsidP="001E0572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D6E64">
              <w:rPr>
                <w:rFonts w:ascii="Times New Roman" w:hAnsi="Times New Roman"/>
                <w:sz w:val="26"/>
                <w:szCs w:val="26"/>
              </w:rPr>
              <w:t>Phòng NCKH&amp;HTQT</w:t>
            </w:r>
          </w:p>
        </w:tc>
        <w:tc>
          <w:tcPr>
            <w:tcW w:w="3119" w:type="dxa"/>
          </w:tcPr>
          <w:p w:rsidR="00D04501" w:rsidRPr="000076B0" w:rsidRDefault="004027E7" w:rsidP="001E05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</w:t>
            </w:r>
            <w:r w:rsidR="000D6E64">
              <w:rPr>
                <w:rFonts w:ascii="Times New Roman" w:hAnsi="Times New Roman"/>
                <w:sz w:val="26"/>
                <w:szCs w:val="26"/>
              </w:rPr>
              <w:t xml:space="preserve">ế hoạch hoạt động hợp tác quốc tế </w:t>
            </w:r>
            <w:r w:rsidR="001E0572">
              <w:rPr>
                <w:rFonts w:ascii="Times New Roman" w:hAnsi="Times New Roman"/>
                <w:sz w:val="26"/>
                <w:szCs w:val="26"/>
              </w:rPr>
              <w:t>năm học 2017-2018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và năm 2018</w:t>
            </w:r>
          </w:p>
        </w:tc>
      </w:tr>
    </w:tbl>
    <w:p w:rsidR="00DB4853" w:rsidRPr="00DB4853" w:rsidRDefault="00DB4853" w:rsidP="00DB4853">
      <w:pPr>
        <w:pStyle w:val="ListParagraph"/>
        <w:spacing w:after="0" w:line="360" w:lineRule="auto"/>
        <w:ind w:left="900"/>
        <w:jc w:val="both"/>
        <w:rPr>
          <w:rFonts w:ascii="Times New Roman" w:hAnsi="Times New Roman"/>
          <w:b/>
          <w:sz w:val="26"/>
          <w:szCs w:val="26"/>
          <w:lang w:val="vi-VN"/>
        </w:rPr>
      </w:pPr>
    </w:p>
    <w:p w:rsidR="001A64EC" w:rsidRPr="00913C03" w:rsidRDefault="001A64EC" w:rsidP="004C303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913C03">
        <w:rPr>
          <w:rFonts w:ascii="Times New Roman" w:hAnsi="Times New Roman"/>
          <w:b/>
          <w:sz w:val="26"/>
          <w:szCs w:val="26"/>
          <w:lang w:val="vi-VN"/>
        </w:rPr>
        <w:t>Phân công thực hiện</w:t>
      </w:r>
    </w:p>
    <w:p w:rsidR="001A64EC" w:rsidRPr="003F42F8" w:rsidRDefault="004C3036" w:rsidP="001A64EC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4.1. </w:t>
      </w:r>
      <w:r w:rsidR="001A64EC" w:rsidRPr="003F42F8">
        <w:rPr>
          <w:rFonts w:ascii="Times New Roman" w:hAnsi="Times New Roman"/>
          <w:b/>
          <w:bCs/>
          <w:color w:val="000000"/>
          <w:sz w:val="26"/>
          <w:szCs w:val="26"/>
        </w:rPr>
        <w:t>Phòng NCKH&amp;HTQT:</w:t>
      </w:r>
      <w:r w:rsidR="001A64EC" w:rsidRPr="003F42F8">
        <w:rPr>
          <w:rFonts w:ascii="Times New Roman" w:hAnsi="Times New Roman"/>
          <w:color w:val="000000"/>
          <w:sz w:val="26"/>
          <w:szCs w:val="26"/>
        </w:rPr>
        <w:t> </w:t>
      </w:r>
    </w:p>
    <w:p w:rsidR="001A64EC" w:rsidRPr="00913C03" w:rsidRDefault="001A64EC" w:rsidP="001A64EC">
      <w:pPr>
        <w:pStyle w:val="yiv9489605378mso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r w:rsidRPr="00913C03">
        <w:rPr>
          <w:color w:val="000000"/>
          <w:sz w:val="26"/>
          <w:szCs w:val="26"/>
        </w:rPr>
        <w:t xml:space="preserve">- Chủ trì lập kế hoạch rà soát </w:t>
      </w:r>
      <w:r>
        <w:rPr>
          <w:color w:val="000000"/>
          <w:sz w:val="26"/>
          <w:szCs w:val="26"/>
          <w:lang w:val="en-US"/>
        </w:rPr>
        <w:t>HTQT</w:t>
      </w:r>
      <w:r w:rsidRPr="00913C03">
        <w:rPr>
          <w:color w:val="000000"/>
          <w:sz w:val="26"/>
          <w:szCs w:val="26"/>
        </w:rPr>
        <w:t>;</w:t>
      </w:r>
    </w:p>
    <w:p w:rsidR="001A64EC" w:rsidRPr="00913C03" w:rsidRDefault="001A64EC" w:rsidP="001A64EC">
      <w:pPr>
        <w:pStyle w:val="yiv9489605378mso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r w:rsidRPr="00913C03">
        <w:rPr>
          <w:color w:val="000000"/>
          <w:sz w:val="26"/>
          <w:szCs w:val="26"/>
        </w:rPr>
        <w:lastRenderedPageBreak/>
        <w:t>- Phối hợp với các đơn vị liên quan để thực hiện kế hoạch;</w:t>
      </w:r>
    </w:p>
    <w:p w:rsidR="001A64EC" w:rsidRPr="001A64EC" w:rsidRDefault="001A64EC" w:rsidP="001A64EC">
      <w:pPr>
        <w:pStyle w:val="yiv9489605378mso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r w:rsidRPr="00913C03">
        <w:rPr>
          <w:color w:val="000000"/>
          <w:sz w:val="26"/>
          <w:szCs w:val="26"/>
        </w:rPr>
        <w:t>- Tổng hợp kết quả</w:t>
      </w:r>
      <w:r w:rsidR="00B31FA5" w:rsidRPr="00B31FA5">
        <w:rPr>
          <w:color w:val="000000"/>
          <w:sz w:val="26"/>
          <w:szCs w:val="26"/>
        </w:rPr>
        <w:t>,</w:t>
      </w:r>
      <w:r w:rsidRPr="00913C03">
        <w:rPr>
          <w:color w:val="000000"/>
          <w:sz w:val="26"/>
          <w:szCs w:val="26"/>
        </w:rPr>
        <w:t xml:space="preserve"> lập báo cáo </w:t>
      </w:r>
      <w:r w:rsidR="00B31FA5" w:rsidRPr="00B31FA5">
        <w:rPr>
          <w:color w:val="000000"/>
          <w:sz w:val="26"/>
          <w:szCs w:val="26"/>
        </w:rPr>
        <w:t>đánh giá</w:t>
      </w:r>
      <w:r w:rsidRPr="00913C03">
        <w:rPr>
          <w:color w:val="000000"/>
          <w:sz w:val="26"/>
          <w:szCs w:val="26"/>
        </w:rPr>
        <w:t xml:space="preserve"> </w:t>
      </w:r>
      <w:r w:rsidRPr="006A0676">
        <w:rPr>
          <w:color w:val="000000"/>
          <w:sz w:val="26"/>
          <w:szCs w:val="26"/>
        </w:rPr>
        <w:t>HTQT</w:t>
      </w:r>
      <w:r w:rsidRPr="000D6E64">
        <w:rPr>
          <w:color w:val="000000"/>
          <w:sz w:val="26"/>
          <w:szCs w:val="26"/>
        </w:rPr>
        <w:t>;</w:t>
      </w:r>
    </w:p>
    <w:p w:rsidR="001A64EC" w:rsidRPr="001A64EC" w:rsidRDefault="001A64EC" w:rsidP="001A64EC">
      <w:pPr>
        <w:pStyle w:val="yiv9489605378mso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r w:rsidRPr="001A64EC">
        <w:rPr>
          <w:color w:val="000000"/>
          <w:sz w:val="26"/>
          <w:szCs w:val="26"/>
        </w:rPr>
        <w:t>- Xây dựng kế hoạch hoạt động hợp tác quốc tế năm học 2017-2018</w:t>
      </w:r>
      <w:r w:rsidR="004027E7" w:rsidRPr="004027E7">
        <w:rPr>
          <w:color w:val="000000"/>
          <w:sz w:val="26"/>
          <w:szCs w:val="26"/>
        </w:rPr>
        <w:t xml:space="preserve"> và năm 2018</w:t>
      </w:r>
      <w:r w:rsidRPr="001A64EC">
        <w:rPr>
          <w:color w:val="000000"/>
          <w:sz w:val="26"/>
          <w:szCs w:val="26"/>
        </w:rPr>
        <w:t>.</w:t>
      </w:r>
    </w:p>
    <w:p w:rsidR="001A64EC" w:rsidRPr="005C277E" w:rsidRDefault="004C3036" w:rsidP="001A64EC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C3036">
        <w:rPr>
          <w:rFonts w:ascii="Times New Roman" w:hAnsi="Times New Roman"/>
          <w:b/>
          <w:color w:val="000000"/>
          <w:sz w:val="26"/>
          <w:szCs w:val="26"/>
          <w:lang w:val="vi-VN"/>
        </w:rPr>
        <w:t>4.2.</w:t>
      </w:r>
      <w:r w:rsidR="001A64EC" w:rsidRPr="00880506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="001A64EC" w:rsidRPr="00F46467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 xml:space="preserve">Các </w:t>
      </w:r>
      <w:r w:rsidR="001A64EC" w:rsidRPr="00880506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đơn vị</w:t>
      </w:r>
      <w:r w:rsidR="001A64EC" w:rsidRPr="00F46467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 xml:space="preserve"> chuyên môn</w:t>
      </w:r>
      <w:r w:rsidR="001A64EC" w:rsidRPr="00880506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:</w:t>
      </w:r>
      <w:r w:rsidR="001A64EC" w:rsidRPr="00AD341F">
        <w:rPr>
          <w:b/>
          <w:bCs/>
          <w:color w:val="000000"/>
          <w:sz w:val="26"/>
          <w:szCs w:val="26"/>
          <w:lang w:val="vi-VN"/>
        </w:rPr>
        <w:t xml:space="preserve"> </w:t>
      </w:r>
      <w:r w:rsidR="001A64EC" w:rsidRPr="00F46467">
        <w:rPr>
          <w:rFonts w:ascii="Times New Roman" w:hAnsi="Times New Roman"/>
          <w:bCs/>
          <w:color w:val="000000"/>
          <w:sz w:val="26"/>
          <w:szCs w:val="26"/>
          <w:lang w:val="vi-VN"/>
        </w:rPr>
        <w:t>Tham gia</w:t>
      </w:r>
      <w:r w:rsidR="001A64EC" w:rsidRPr="005C277E"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rà soát,</w:t>
      </w:r>
      <w:r w:rsidR="001A64EC" w:rsidRPr="00F46467"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đ</w:t>
      </w:r>
      <w:r w:rsidR="001A64EC" w:rsidRPr="00F46467">
        <w:rPr>
          <w:rFonts w:ascii="Times New Roman" w:hAnsi="Times New Roman"/>
          <w:color w:val="000000"/>
          <w:sz w:val="26"/>
          <w:szCs w:val="26"/>
          <w:lang w:val="vi-VN"/>
        </w:rPr>
        <w:t xml:space="preserve">ánh giá </w:t>
      </w:r>
      <w:r w:rsidR="001A64EC" w:rsidRPr="005C277E">
        <w:rPr>
          <w:rFonts w:ascii="Times New Roman" w:hAnsi="Times New Roman"/>
          <w:color w:val="000000"/>
          <w:sz w:val="26"/>
          <w:szCs w:val="26"/>
          <w:lang w:val="vi-VN"/>
        </w:rPr>
        <w:t>và đề xuất các hoạt động hợp tác quốc tế tại đơn vị.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1E0572" w:rsidRPr="001E0572" w:rsidTr="001E0572">
        <w:trPr>
          <w:jc w:val="center"/>
        </w:trPr>
        <w:tc>
          <w:tcPr>
            <w:tcW w:w="4952" w:type="dxa"/>
          </w:tcPr>
          <w:p w:rsidR="001E0572" w:rsidRPr="005975E2" w:rsidRDefault="001E0572" w:rsidP="001E0572">
            <w:pPr>
              <w:spacing w:line="36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5975E2">
              <w:rPr>
                <w:rFonts w:ascii="Times New Roman" w:hAnsi="Times New Roman"/>
                <w:b/>
                <w:lang w:val="vi-VN"/>
              </w:rPr>
              <w:t>VIỆN TRƯỞNG</w:t>
            </w:r>
          </w:p>
          <w:p w:rsidR="001E0572" w:rsidRPr="005975E2" w:rsidRDefault="001E0572" w:rsidP="001E0572">
            <w:pPr>
              <w:spacing w:line="360" w:lineRule="auto"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E0572" w:rsidRPr="005975E2" w:rsidRDefault="001E0572" w:rsidP="001E0572">
            <w:pPr>
              <w:spacing w:line="360" w:lineRule="auto"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E0572" w:rsidRPr="005975E2" w:rsidRDefault="001E0572" w:rsidP="001E0572">
            <w:pPr>
              <w:spacing w:line="360" w:lineRule="auto"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E0572" w:rsidRPr="005975E2" w:rsidRDefault="001E0572" w:rsidP="001E0572">
            <w:pPr>
              <w:spacing w:line="360" w:lineRule="auto"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E0572" w:rsidRPr="005975E2" w:rsidRDefault="001E0572" w:rsidP="001E0572">
            <w:pPr>
              <w:spacing w:line="36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5975E2">
              <w:rPr>
                <w:rFonts w:ascii="Times New Roman" w:hAnsi="Times New Roman"/>
                <w:b/>
                <w:lang w:val="vi-VN"/>
              </w:rPr>
              <w:t>Trương Tiến Tùng</w:t>
            </w:r>
          </w:p>
        </w:tc>
        <w:tc>
          <w:tcPr>
            <w:tcW w:w="4952" w:type="dxa"/>
          </w:tcPr>
          <w:p w:rsidR="001E0572" w:rsidRPr="005975E2" w:rsidRDefault="001E0572" w:rsidP="001E0572">
            <w:pPr>
              <w:spacing w:line="36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5975E2">
              <w:rPr>
                <w:rFonts w:ascii="Times New Roman" w:hAnsi="Times New Roman"/>
                <w:b/>
                <w:lang w:val="vi-VN"/>
              </w:rPr>
              <w:t>PHÒNG NCKH&amp;HTQT</w:t>
            </w:r>
          </w:p>
          <w:p w:rsidR="001E0572" w:rsidRPr="005975E2" w:rsidRDefault="001E0572" w:rsidP="001E0572">
            <w:pPr>
              <w:spacing w:line="36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5975E2">
              <w:rPr>
                <w:rFonts w:ascii="Times New Roman" w:hAnsi="Times New Roman"/>
                <w:b/>
                <w:lang w:val="vi-VN"/>
              </w:rPr>
              <w:t>PHÓ TRƯỞNG PHÒNG</w:t>
            </w:r>
          </w:p>
          <w:p w:rsidR="001E0572" w:rsidRPr="005975E2" w:rsidRDefault="001E0572" w:rsidP="001E0572">
            <w:pPr>
              <w:spacing w:line="360" w:lineRule="auto"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E0572" w:rsidRPr="005975E2" w:rsidRDefault="001E0572" w:rsidP="001E0572">
            <w:pPr>
              <w:spacing w:line="360" w:lineRule="auto"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E0572" w:rsidRPr="005975E2" w:rsidRDefault="001E0572" w:rsidP="001E0572">
            <w:pPr>
              <w:spacing w:line="360" w:lineRule="auto"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E0572" w:rsidRPr="001E0572" w:rsidRDefault="001E0572" w:rsidP="001E057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E0572">
              <w:rPr>
                <w:rFonts w:ascii="Times New Roman" w:hAnsi="Times New Roman"/>
                <w:b/>
              </w:rPr>
              <w:t>Phạm Thị Tâm</w:t>
            </w:r>
          </w:p>
        </w:tc>
      </w:tr>
    </w:tbl>
    <w:p w:rsidR="0056131B" w:rsidRPr="00913C03" w:rsidRDefault="0056131B" w:rsidP="001E05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56131B" w:rsidRPr="00913C03" w:rsidSect="000076B0">
      <w:footerReference w:type="default" r:id="rId9"/>
      <w:footerReference w:type="first" r:id="rId10"/>
      <w:pgSz w:w="12240" w:h="15840"/>
      <w:pgMar w:top="1080" w:right="1134" w:bottom="900" w:left="1418" w:header="720" w:footer="252" w:gutter="0"/>
      <w:pgNumType w:start="1"/>
      <w:cols w:space="720"/>
      <w:titlePg/>
      <w:docGrid w:linePitch="3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B8B8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8B" w:rsidRDefault="0015478B">
      <w:pPr>
        <w:spacing w:after="0" w:line="240" w:lineRule="auto"/>
      </w:pPr>
      <w:r>
        <w:separator/>
      </w:r>
    </w:p>
  </w:endnote>
  <w:endnote w:type="continuationSeparator" w:id="0">
    <w:p w:rsidR="0015478B" w:rsidRDefault="0015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542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37C9" w:rsidRDefault="001547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3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37C9" w:rsidRPr="004007C3" w:rsidRDefault="003337C9" w:rsidP="003337C9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029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37C9" w:rsidRDefault="001547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7C9" w:rsidRDefault="003337C9" w:rsidP="000076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8B" w:rsidRDefault="0015478B">
      <w:pPr>
        <w:spacing w:after="0" w:line="240" w:lineRule="auto"/>
      </w:pPr>
      <w:r>
        <w:separator/>
      </w:r>
    </w:p>
  </w:footnote>
  <w:footnote w:type="continuationSeparator" w:id="0">
    <w:p w:rsidR="0015478B" w:rsidRDefault="0015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706D"/>
    <w:multiLevelType w:val="hybridMultilevel"/>
    <w:tmpl w:val="7E70358E"/>
    <w:lvl w:ilvl="0" w:tplc="7C1018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173F8"/>
    <w:multiLevelType w:val="hybridMultilevel"/>
    <w:tmpl w:val="70481DF0"/>
    <w:lvl w:ilvl="0" w:tplc="1E760E3C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34381"/>
    <w:multiLevelType w:val="hybridMultilevel"/>
    <w:tmpl w:val="5E0436B8"/>
    <w:lvl w:ilvl="0" w:tplc="2806C7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696B35"/>
    <w:multiLevelType w:val="hybridMultilevel"/>
    <w:tmpl w:val="F9BAF3EE"/>
    <w:lvl w:ilvl="0" w:tplc="3F425A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85443"/>
    <w:multiLevelType w:val="multilevel"/>
    <w:tmpl w:val="9AD66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3011E47"/>
    <w:multiLevelType w:val="hybridMultilevel"/>
    <w:tmpl w:val="06821670"/>
    <w:lvl w:ilvl="0" w:tplc="FFDEA4D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8051FF"/>
    <w:multiLevelType w:val="hybridMultilevel"/>
    <w:tmpl w:val="FB78D378"/>
    <w:lvl w:ilvl="0" w:tplc="3DD0C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B7821"/>
    <w:multiLevelType w:val="multilevel"/>
    <w:tmpl w:val="893669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476A7352"/>
    <w:multiLevelType w:val="multilevel"/>
    <w:tmpl w:val="893669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536D4D1B"/>
    <w:multiLevelType w:val="hybridMultilevel"/>
    <w:tmpl w:val="CC08E3F8"/>
    <w:lvl w:ilvl="0" w:tplc="85EE8A0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933D2B"/>
    <w:multiLevelType w:val="hybridMultilevel"/>
    <w:tmpl w:val="2152B274"/>
    <w:lvl w:ilvl="0" w:tplc="864A383E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E8E7A81"/>
    <w:multiLevelType w:val="multilevel"/>
    <w:tmpl w:val="D6120E0C"/>
    <w:lvl w:ilvl="0">
      <w:start w:val="2"/>
      <w:numFmt w:val="decimal"/>
      <w:lvlText w:val="%1."/>
      <w:lvlJc w:val="left"/>
      <w:pPr>
        <w:ind w:left="67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70EC55FC"/>
    <w:multiLevelType w:val="multilevel"/>
    <w:tmpl w:val="B824B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7DB02751"/>
    <w:multiLevelType w:val="hybridMultilevel"/>
    <w:tmpl w:val="7ED2A470"/>
    <w:lvl w:ilvl="0" w:tplc="EE0AB7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am Tam">
    <w15:presenceInfo w15:providerId="None" w15:userId="Pham T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D2"/>
    <w:rsid w:val="000076B0"/>
    <w:rsid w:val="00023055"/>
    <w:rsid w:val="00032E9D"/>
    <w:rsid w:val="000448DA"/>
    <w:rsid w:val="000C73E3"/>
    <w:rsid w:val="000D6E64"/>
    <w:rsid w:val="000E677C"/>
    <w:rsid w:val="000F3991"/>
    <w:rsid w:val="0015478B"/>
    <w:rsid w:val="001861F8"/>
    <w:rsid w:val="001A64EC"/>
    <w:rsid w:val="001B2ADE"/>
    <w:rsid w:val="001D53A9"/>
    <w:rsid w:val="001E0572"/>
    <w:rsid w:val="001F389D"/>
    <w:rsid w:val="0021005B"/>
    <w:rsid w:val="002234B5"/>
    <w:rsid w:val="00225FEB"/>
    <w:rsid w:val="00242E7E"/>
    <w:rsid w:val="00266662"/>
    <w:rsid w:val="002B16EC"/>
    <w:rsid w:val="002C2C00"/>
    <w:rsid w:val="003337C9"/>
    <w:rsid w:val="0036256F"/>
    <w:rsid w:val="003F2A98"/>
    <w:rsid w:val="003F42F8"/>
    <w:rsid w:val="004027E7"/>
    <w:rsid w:val="00436DA4"/>
    <w:rsid w:val="00440E53"/>
    <w:rsid w:val="0044587D"/>
    <w:rsid w:val="00492439"/>
    <w:rsid w:val="004C2317"/>
    <w:rsid w:val="004C3036"/>
    <w:rsid w:val="004D0C69"/>
    <w:rsid w:val="004E1ADE"/>
    <w:rsid w:val="005210DE"/>
    <w:rsid w:val="00532571"/>
    <w:rsid w:val="00552C14"/>
    <w:rsid w:val="0056131B"/>
    <w:rsid w:val="005975E2"/>
    <w:rsid w:val="005C277E"/>
    <w:rsid w:val="005E2173"/>
    <w:rsid w:val="005E7A6D"/>
    <w:rsid w:val="00623A30"/>
    <w:rsid w:val="00624767"/>
    <w:rsid w:val="00630103"/>
    <w:rsid w:val="00633B95"/>
    <w:rsid w:val="00644598"/>
    <w:rsid w:val="00644650"/>
    <w:rsid w:val="006A0676"/>
    <w:rsid w:val="006E0F6C"/>
    <w:rsid w:val="006E27E2"/>
    <w:rsid w:val="006E4D07"/>
    <w:rsid w:val="00755DF6"/>
    <w:rsid w:val="00756D67"/>
    <w:rsid w:val="0075731B"/>
    <w:rsid w:val="00770737"/>
    <w:rsid w:val="00796C10"/>
    <w:rsid w:val="007A6C54"/>
    <w:rsid w:val="007B38DF"/>
    <w:rsid w:val="007B5597"/>
    <w:rsid w:val="007F6CC7"/>
    <w:rsid w:val="00806D09"/>
    <w:rsid w:val="00827E61"/>
    <w:rsid w:val="008551F7"/>
    <w:rsid w:val="00880506"/>
    <w:rsid w:val="00885908"/>
    <w:rsid w:val="008A3629"/>
    <w:rsid w:val="008D291E"/>
    <w:rsid w:val="008F2112"/>
    <w:rsid w:val="00913C03"/>
    <w:rsid w:val="009C6A85"/>
    <w:rsid w:val="009E4050"/>
    <w:rsid w:val="009F13D0"/>
    <w:rsid w:val="00A13BDF"/>
    <w:rsid w:val="00AB035C"/>
    <w:rsid w:val="00AB22D9"/>
    <w:rsid w:val="00AD341F"/>
    <w:rsid w:val="00AD3761"/>
    <w:rsid w:val="00AD4B20"/>
    <w:rsid w:val="00B24F97"/>
    <w:rsid w:val="00B31FA5"/>
    <w:rsid w:val="00B34DBD"/>
    <w:rsid w:val="00B85024"/>
    <w:rsid w:val="00B928EC"/>
    <w:rsid w:val="00BA0B6B"/>
    <w:rsid w:val="00C34248"/>
    <w:rsid w:val="00C625FE"/>
    <w:rsid w:val="00C82F6E"/>
    <w:rsid w:val="00C859B1"/>
    <w:rsid w:val="00CE77FF"/>
    <w:rsid w:val="00CF1806"/>
    <w:rsid w:val="00CF42D1"/>
    <w:rsid w:val="00D04501"/>
    <w:rsid w:val="00D50626"/>
    <w:rsid w:val="00DB4853"/>
    <w:rsid w:val="00DE2CB7"/>
    <w:rsid w:val="00DF4F34"/>
    <w:rsid w:val="00E00F25"/>
    <w:rsid w:val="00E100AC"/>
    <w:rsid w:val="00E20E7F"/>
    <w:rsid w:val="00E26424"/>
    <w:rsid w:val="00E52CDA"/>
    <w:rsid w:val="00E55821"/>
    <w:rsid w:val="00E65566"/>
    <w:rsid w:val="00EB23AB"/>
    <w:rsid w:val="00EF2D46"/>
    <w:rsid w:val="00F13DF0"/>
    <w:rsid w:val="00F46467"/>
    <w:rsid w:val="00F63E9C"/>
    <w:rsid w:val="00FC3DD2"/>
    <w:rsid w:val="00FF1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DD2"/>
    <w:pPr>
      <w:ind w:left="720"/>
      <w:contextualSpacing/>
    </w:pPr>
  </w:style>
  <w:style w:type="table" w:styleId="TableGrid">
    <w:name w:val="Table Grid"/>
    <w:basedOn w:val="TableNormal"/>
    <w:rsid w:val="00FC3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C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D2"/>
    <w:rPr>
      <w:rFonts w:ascii="Calibri" w:eastAsia="Calibri" w:hAnsi="Calibri" w:cs="Times New Roman"/>
    </w:rPr>
  </w:style>
  <w:style w:type="paragraph" w:customStyle="1" w:styleId="yiv9489605378msonormal">
    <w:name w:val="yiv9489605378msonormal"/>
    <w:basedOn w:val="Normal"/>
    <w:rsid w:val="00C34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6E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D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D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0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DD2"/>
    <w:pPr>
      <w:ind w:left="720"/>
      <w:contextualSpacing/>
    </w:pPr>
  </w:style>
  <w:style w:type="table" w:styleId="TableGrid">
    <w:name w:val="Table Grid"/>
    <w:basedOn w:val="TableNormal"/>
    <w:rsid w:val="00FC3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C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D2"/>
    <w:rPr>
      <w:rFonts w:ascii="Calibri" w:eastAsia="Calibri" w:hAnsi="Calibri" w:cs="Times New Roman"/>
    </w:rPr>
  </w:style>
  <w:style w:type="paragraph" w:customStyle="1" w:styleId="yiv9489605378msonormal">
    <w:name w:val="yiv9489605378msonormal"/>
    <w:basedOn w:val="Normal"/>
    <w:rsid w:val="00C34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6E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D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D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0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55F4-488A-4027-B719-42F4FF1F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2017-04-21T08:06:00Z</cp:lastPrinted>
  <dcterms:created xsi:type="dcterms:W3CDTF">2017-04-27T02:05:00Z</dcterms:created>
  <dcterms:modified xsi:type="dcterms:W3CDTF">2017-04-27T02:05:00Z</dcterms:modified>
</cp:coreProperties>
</file>